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media/image5.png" ContentType="image/png"/>
  <Override PartName="/word/media/image6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0"/>
        </w:numPr>
        <w:shd w:val="clear" w:color="auto" w:fill="FFFFFF"/>
        <w:spacing w:lineRule="atLeast" w:line="570" w:before="0" w:after="150"/>
        <w:outlineLvl w:val="0"/>
        <w:rPr>
          <w:rFonts w:ascii="Montserrat" w:hAnsi="Montserrat" w:eastAsia="Times New Roman" w:cs="Times New Roman"/>
          <w:b/>
          <w:bCs/>
          <w:color w:themeColor="accent2" w:val="ED7D31"/>
          <w:kern w:val="2"/>
          <w:sz w:val="48"/>
          <w:szCs w:val="48"/>
          <w:lang w:eastAsia="fr-FR"/>
          <w14:ligatures w14:val="none"/>
        </w:rPr>
      </w:pPr>
      <w:r>
        <w:rPr>
          <w:rFonts w:eastAsia="Times New Roman" w:cs="Times New Roman" w:ascii="Montserrat" w:hAnsi="Montserrat"/>
          <w:b/>
          <w:bCs/>
          <w:color w:themeColor="accent2" w:val="ED7D31"/>
          <w:kern w:val="2"/>
          <w:sz w:val="48"/>
          <w:szCs w:val="48"/>
          <w:lang w:eastAsia="fr-FR"/>
          <w14:ligatures w14:val="none"/>
        </w:rPr>
        <w:t>Les dirigeants assimilés salariés</w:t>
      </w:r>
    </w:p>
    <w:p>
      <w:pPr>
        <w:pStyle w:val="Normal"/>
        <w:shd w:val="clear" w:color="auto" w:fill="FFFFFF"/>
        <w:spacing w:lineRule="auto" w:line="240" w:before="0" w:after="150"/>
        <w:rPr>
          <w:rFonts w:ascii="Roboto" w:hAnsi="Roboto" w:eastAsia="Times New Roman" w:cs="Times New Roman"/>
          <w:color w:val="333333"/>
          <w:kern w:val="0"/>
          <w:sz w:val="24"/>
          <w:szCs w:val="24"/>
          <w:lang w:eastAsia="fr-FR"/>
          <w14:ligatures w14:val="none"/>
        </w:rPr>
      </w:pPr>
      <w:r>
        <w:rPr>
          <w:rFonts w:eastAsia="Times New Roman" w:cs="Times New Roman" w:ascii="Roboto" w:hAnsi="Roboto"/>
          <w:color w:val="333333"/>
          <w:kern w:val="0"/>
          <w:sz w:val="24"/>
          <w:szCs w:val="24"/>
          <w:lang w:eastAsia="fr-FR"/>
          <w14:ligatures w14:val="none"/>
        </w:rPr>
        <w:t>Ce sont :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40" w:beforeAutospacing="1" w:after="0"/>
        <w:ind w:hanging="360" w:left="1080" w:right="360"/>
        <w:rPr>
          <w:rFonts w:ascii="Roboto" w:hAnsi="Roboto" w:eastAsia="Times New Roman" w:cs="Times New Roman"/>
          <w:color w:val="333333"/>
          <w:kern w:val="0"/>
          <w:sz w:val="24"/>
          <w:szCs w:val="24"/>
          <w:lang w:eastAsia="fr-FR"/>
          <w14:ligatures w14:val="none"/>
        </w:rPr>
      </w:pPr>
      <w:r>
        <w:rPr>
          <w:rFonts w:eastAsia="Times New Roman" w:cs="Times New Roman" w:ascii="Roboto" w:hAnsi="Roboto"/>
          <w:b/>
          <w:bCs/>
          <w:color w:val="333333"/>
          <w:kern w:val="0"/>
          <w:sz w:val="24"/>
          <w:szCs w:val="24"/>
          <w:lang w:eastAsia="fr-FR"/>
          <w14:ligatures w14:val="none"/>
        </w:rPr>
        <w:t>les gérants minoritaires ou égalitaires de SARL</w:t>
      </w:r>
      <w:r>
        <w:rPr>
          <w:rFonts w:eastAsia="Times New Roman" w:cs="Times New Roman" w:ascii="Roboto" w:hAnsi="Roboto"/>
          <w:color w:val="333333"/>
          <w:kern w:val="0"/>
          <w:sz w:val="24"/>
          <w:szCs w:val="24"/>
          <w:lang w:eastAsia="fr-FR"/>
          <w14:ligatures w14:val="none"/>
        </w:rPr>
        <w:t> (société à responsabilité limitée) </w:t>
      </w:r>
      <w:r>
        <w:rPr>
          <w:rFonts w:eastAsia="Times New Roman" w:cs="Times New Roman" w:ascii="Roboto" w:hAnsi="Roboto"/>
          <w:b/>
          <w:bCs/>
          <w:color w:val="333333"/>
          <w:kern w:val="0"/>
          <w:sz w:val="24"/>
          <w:szCs w:val="24"/>
          <w:lang w:eastAsia="fr-FR"/>
          <w14:ligatures w14:val="none"/>
        </w:rPr>
        <w:t>ou de SELARL</w:t>
      </w:r>
      <w:r>
        <w:rPr>
          <w:rFonts w:eastAsia="Times New Roman" w:cs="Times New Roman" w:ascii="Roboto" w:hAnsi="Roboto"/>
          <w:color w:val="333333"/>
          <w:kern w:val="0"/>
          <w:sz w:val="24"/>
          <w:szCs w:val="24"/>
          <w:lang w:eastAsia="fr-FR"/>
          <w14:ligatures w14:val="none"/>
        </w:rPr>
        <w:t> (société d’exercice libéral à responsabilité limitée),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40" w:before="0" w:after="0"/>
        <w:ind w:hanging="360" w:left="1080" w:right="360"/>
        <w:rPr>
          <w:rFonts w:ascii="Roboto" w:hAnsi="Roboto" w:eastAsia="Times New Roman" w:cs="Times New Roman"/>
          <w:color w:val="333333"/>
          <w:kern w:val="0"/>
          <w:sz w:val="24"/>
          <w:szCs w:val="24"/>
          <w:lang w:eastAsia="fr-FR"/>
          <w14:ligatures w14:val="none"/>
        </w:rPr>
      </w:pPr>
      <w:r>
        <w:rPr>
          <w:rFonts w:eastAsia="Times New Roman" w:cs="Times New Roman" w:ascii="Roboto" w:hAnsi="Roboto"/>
          <w:b/>
          <w:bCs/>
          <w:color w:val="333333"/>
          <w:kern w:val="0"/>
          <w:sz w:val="24"/>
          <w:szCs w:val="24"/>
          <w:lang w:eastAsia="fr-FR"/>
          <w14:ligatures w14:val="none"/>
        </w:rPr>
        <w:t>les présidents - directeurs, directeurs</w:t>
      </w:r>
      <w:r>
        <w:rPr>
          <w:rFonts w:eastAsia="Times New Roman" w:cs="Times New Roman" w:ascii="Roboto" w:hAnsi="Roboto"/>
          <w:color w:val="333333"/>
          <w:kern w:val="0"/>
          <w:sz w:val="24"/>
          <w:szCs w:val="24"/>
          <w:lang w:eastAsia="fr-FR"/>
          <w14:ligatures w14:val="none"/>
        </w:rPr>
        <w:t> généraux et directeurs généraux délégués (rémunérés) </w:t>
      </w:r>
      <w:r>
        <w:rPr>
          <w:rFonts w:eastAsia="Times New Roman" w:cs="Times New Roman" w:ascii="Roboto" w:hAnsi="Roboto"/>
          <w:b/>
          <w:bCs/>
          <w:color w:val="333333"/>
          <w:kern w:val="0"/>
          <w:sz w:val="24"/>
          <w:szCs w:val="24"/>
          <w:lang w:eastAsia="fr-FR"/>
          <w14:ligatures w14:val="none"/>
        </w:rPr>
        <w:t>de SA</w:t>
      </w:r>
      <w:r>
        <w:rPr>
          <w:rFonts w:eastAsia="Times New Roman" w:cs="Times New Roman" w:ascii="Roboto" w:hAnsi="Roboto"/>
          <w:color w:val="333333"/>
          <w:kern w:val="0"/>
          <w:sz w:val="24"/>
          <w:szCs w:val="24"/>
          <w:lang w:eastAsia="fr-FR"/>
          <w14:ligatures w14:val="none"/>
        </w:rPr>
        <w:t> (société anonyme) </w:t>
      </w:r>
      <w:r>
        <w:rPr>
          <w:rFonts w:eastAsia="Times New Roman" w:cs="Times New Roman" w:ascii="Roboto" w:hAnsi="Roboto"/>
          <w:b/>
          <w:bCs/>
          <w:color w:val="333333"/>
          <w:kern w:val="0"/>
          <w:sz w:val="24"/>
          <w:szCs w:val="24"/>
          <w:lang w:eastAsia="fr-FR"/>
          <w14:ligatures w14:val="none"/>
        </w:rPr>
        <w:t>ou de SELAFA</w:t>
      </w:r>
      <w:r>
        <w:rPr>
          <w:rFonts w:eastAsia="Times New Roman" w:cs="Times New Roman" w:ascii="Roboto" w:hAnsi="Roboto"/>
          <w:color w:val="333333"/>
          <w:kern w:val="0"/>
          <w:sz w:val="24"/>
          <w:szCs w:val="24"/>
          <w:lang w:eastAsia="fr-FR"/>
          <w14:ligatures w14:val="none"/>
        </w:rPr>
        <w:t> (société d’exercice libéral à forme anonyme),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40" w:before="0" w:after="0"/>
        <w:ind w:hanging="360" w:left="1080" w:right="360"/>
        <w:rPr>
          <w:rFonts w:ascii="Roboto" w:hAnsi="Roboto" w:eastAsia="Times New Roman" w:cs="Times New Roman"/>
          <w:color w:val="333333"/>
          <w:kern w:val="0"/>
          <w:sz w:val="24"/>
          <w:szCs w:val="24"/>
          <w:lang w:eastAsia="fr-FR"/>
          <w14:ligatures w14:val="none"/>
        </w:rPr>
      </w:pPr>
      <w:r>
        <w:rPr>
          <w:rFonts w:eastAsia="Times New Roman" w:cs="Times New Roman" w:ascii="Roboto" w:hAnsi="Roboto"/>
          <w:b/>
          <w:bCs/>
          <w:color w:val="333333"/>
          <w:kern w:val="0"/>
          <w:sz w:val="24"/>
          <w:szCs w:val="24"/>
          <w:lang w:eastAsia="fr-FR"/>
          <w14:ligatures w14:val="none"/>
        </w:rPr>
        <w:t>les présidents et dirigeants rémunérés de SAS</w:t>
      </w:r>
      <w:r>
        <w:rPr>
          <w:rFonts w:eastAsia="Times New Roman" w:cs="Times New Roman" w:ascii="Roboto" w:hAnsi="Roboto"/>
          <w:color w:val="333333"/>
          <w:kern w:val="0"/>
          <w:sz w:val="24"/>
          <w:szCs w:val="24"/>
          <w:lang w:eastAsia="fr-FR"/>
          <w14:ligatures w14:val="none"/>
        </w:rPr>
        <w:t> (société par actions simplifiée) </w:t>
      </w:r>
      <w:r>
        <w:rPr>
          <w:rFonts w:eastAsia="Times New Roman" w:cs="Times New Roman" w:ascii="Roboto" w:hAnsi="Roboto"/>
          <w:b/>
          <w:bCs/>
          <w:color w:val="333333"/>
          <w:kern w:val="0"/>
          <w:sz w:val="24"/>
          <w:szCs w:val="24"/>
          <w:lang w:eastAsia="fr-FR"/>
          <w14:ligatures w14:val="none"/>
        </w:rPr>
        <w:t>ou de SASU</w:t>
      </w:r>
      <w:r>
        <w:rPr>
          <w:rFonts w:eastAsia="Times New Roman" w:cs="Times New Roman" w:ascii="Roboto" w:hAnsi="Roboto"/>
          <w:color w:val="333333"/>
          <w:kern w:val="0"/>
          <w:sz w:val="24"/>
          <w:szCs w:val="24"/>
          <w:lang w:eastAsia="fr-FR"/>
          <w14:ligatures w14:val="none"/>
        </w:rPr>
        <w:t> (société par actions simplifiée unipersonnelle),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40" w:before="0" w:after="0"/>
        <w:ind w:hanging="360" w:left="1080" w:right="360"/>
        <w:rPr>
          <w:rFonts w:ascii="Roboto" w:hAnsi="Roboto" w:eastAsia="Times New Roman" w:cs="Times New Roman"/>
          <w:color w:val="333333"/>
          <w:kern w:val="0"/>
          <w:sz w:val="24"/>
          <w:szCs w:val="24"/>
          <w:lang w:eastAsia="fr-FR"/>
          <w14:ligatures w14:val="none"/>
        </w:rPr>
      </w:pPr>
      <w:r>
        <w:rPr>
          <w:rFonts w:eastAsia="Times New Roman" w:cs="Times New Roman" w:ascii="Roboto" w:hAnsi="Roboto"/>
          <w:b/>
          <w:bCs/>
          <w:color w:val="333333"/>
          <w:kern w:val="0"/>
          <w:sz w:val="24"/>
          <w:szCs w:val="24"/>
          <w:lang w:eastAsia="fr-FR"/>
          <w14:ligatures w14:val="none"/>
        </w:rPr>
        <w:t>les gérants non associés rémunérés de sociétés de personnes,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40" w:before="0" w:afterAutospacing="1"/>
        <w:ind w:hanging="360" w:left="1080" w:right="360"/>
        <w:rPr>
          <w:rFonts w:ascii="Roboto" w:hAnsi="Roboto" w:eastAsia="Times New Roman" w:cs="Times New Roman"/>
          <w:color w:val="333333"/>
          <w:kern w:val="0"/>
          <w:sz w:val="24"/>
          <w:szCs w:val="24"/>
          <w:lang w:eastAsia="fr-FR"/>
          <w14:ligatures w14:val="none"/>
        </w:rPr>
      </w:pPr>
      <w:r>
        <w:rPr>
          <w:rFonts w:eastAsia="Times New Roman" w:cs="Times New Roman" w:ascii="Roboto" w:hAnsi="Roboto"/>
          <w:b/>
          <w:bCs/>
          <w:color w:val="333333"/>
          <w:kern w:val="0"/>
          <w:sz w:val="24"/>
          <w:szCs w:val="24"/>
          <w:lang w:eastAsia="fr-FR"/>
          <w14:ligatures w14:val="none"/>
        </w:rPr>
        <w:t>les dirigeants de certaines associations à but non lucratif.</w:t>
      </w:r>
    </w:p>
    <w:p>
      <w:pPr>
        <w:pStyle w:val="Normal"/>
        <w:shd w:val="clear" w:color="auto" w:fill="FFFFFF"/>
        <w:spacing w:lineRule="auto" w:line="240" w:before="0" w:after="150"/>
        <w:rPr>
          <w:rFonts w:ascii="Roboto" w:hAnsi="Roboto" w:eastAsia="Times New Roman" w:cs="Times New Roman"/>
          <w:color w:val="333333"/>
          <w:kern w:val="0"/>
          <w:sz w:val="24"/>
          <w:szCs w:val="24"/>
          <w:lang w:eastAsia="fr-FR"/>
          <w14:ligatures w14:val="none"/>
        </w:rPr>
      </w:pPr>
      <w:r>
        <w:rPr>
          <w:rFonts w:eastAsia="Times New Roman" w:cs="Times New Roman" w:ascii="Roboto" w:hAnsi="Roboto"/>
          <w:color w:val="333333"/>
          <w:kern w:val="0"/>
          <w:sz w:val="24"/>
          <w:szCs w:val="24"/>
          <w:lang w:eastAsia="fr-FR"/>
          <w14:ligatures w14:val="none"/>
        </w:rPr>
        <w:t>Cette liste est non exhaustive.</w:t>
      </w:r>
    </w:p>
    <w:p>
      <w:pPr>
        <w:pStyle w:val="Normal"/>
        <w:shd w:val="clear" w:color="auto" w:fill="FFFFFF"/>
        <w:spacing w:lineRule="auto" w:line="240" w:before="0" w:after="150"/>
        <w:jc w:val="both"/>
        <w:rPr>
          <w:rFonts w:ascii="Roboto" w:hAnsi="Roboto" w:eastAsia="Times New Roman" w:cs="Times New Roman"/>
          <w:color w:val="333333"/>
          <w:kern w:val="0"/>
          <w:sz w:val="24"/>
          <w:szCs w:val="24"/>
          <w:lang w:eastAsia="fr-FR"/>
          <w14:ligatures w14:val="none"/>
        </w:rPr>
      </w:pPr>
      <w:r>
        <w:rPr>
          <w:rFonts w:eastAsia="Times New Roman" w:cs="Times New Roman" w:ascii="Roboto" w:hAnsi="Roboto"/>
          <w:color w:val="333333"/>
          <w:kern w:val="0"/>
          <w:sz w:val="24"/>
          <w:szCs w:val="24"/>
          <w:lang w:eastAsia="fr-FR"/>
          <w14:ligatures w14:val="none"/>
        </w:rPr>
        <w:t>Bien que relevant du statut de salarié au sens du droit de la </w:t>
      </w:r>
      <w:hyperlink r:id="rId2">
        <w:r>
          <w:rPr>
            <w:rStyle w:val="Style8"/>
            <w:rFonts w:eastAsia="Times New Roman" w:cs="Times New Roman" w:ascii="Roboto" w:hAnsi="Roboto"/>
            <w:color w:val="3163A7"/>
            <w:kern w:val="0"/>
            <w:sz w:val="24"/>
            <w:szCs w:val="24"/>
            <w:u w:val="single"/>
            <w:lang w:eastAsia="fr-FR"/>
            <w14:ligatures w14:val="none"/>
          </w:rPr>
          <w:t>Sécurité sociale</w:t>
        </w:r>
      </w:hyperlink>
      <w:r>
        <w:rPr>
          <w:rFonts w:eastAsia="Times New Roman" w:cs="Times New Roman" w:ascii="Roboto" w:hAnsi="Roboto"/>
          <w:color w:val="333333"/>
          <w:kern w:val="0"/>
          <w:sz w:val="24"/>
          <w:szCs w:val="24"/>
          <w:lang w:eastAsia="fr-FR"/>
          <w14:ligatures w14:val="none"/>
        </w:rPr>
        <w:t>, un certain nombre de spécificités existe quant à la législation applicable aux dirigeants de société (</w:t>
      </w:r>
      <w:hyperlink r:id="rId3">
        <w:r>
          <w:rPr>
            <w:rStyle w:val="Style8"/>
            <w:rFonts w:eastAsia="Times New Roman" w:cs="Times New Roman" w:ascii="Roboto" w:hAnsi="Roboto"/>
            <w:color w:val="3163A7"/>
            <w:kern w:val="0"/>
            <w:sz w:val="24"/>
            <w:szCs w:val="24"/>
            <w:u w:val="single"/>
            <w:lang w:eastAsia="fr-FR"/>
            <w14:ligatures w14:val="none"/>
          </w:rPr>
          <w:t>plafond</w:t>
        </w:r>
      </w:hyperlink>
      <w:r>
        <w:rPr>
          <w:rFonts w:eastAsia="Times New Roman" w:cs="Times New Roman" w:ascii="Roboto" w:hAnsi="Roboto"/>
          <w:color w:val="333333"/>
          <w:kern w:val="0"/>
          <w:sz w:val="24"/>
          <w:szCs w:val="24"/>
          <w:lang w:eastAsia="fr-FR"/>
          <w14:ligatures w14:val="none"/>
        </w:rPr>
        <w:t>, bénéfice des exonérations, détermination des frais professionnels ou des avantages en nature…).</w:t>
      </w:r>
    </w:p>
    <w:p>
      <w:pPr>
        <w:pStyle w:val="Normal"/>
        <w:shd w:val="clear" w:color="auto" w:fill="FFFFFF"/>
        <w:spacing w:lineRule="auto" w:line="240" w:before="0" w:after="150"/>
        <w:jc w:val="both"/>
        <w:rPr>
          <w:rFonts w:ascii="Roboto" w:hAnsi="Roboto" w:eastAsia="Times New Roman" w:cs="Times New Roman"/>
          <w:color w:val="333333"/>
          <w:kern w:val="0"/>
          <w:sz w:val="24"/>
          <w:szCs w:val="24"/>
          <w:lang w:eastAsia="fr-FR"/>
          <w14:ligatures w14:val="none"/>
        </w:rPr>
      </w:pPr>
      <w:r>
        <w:rPr>
          <w:rFonts w:eastAsia="Times New Roman" w:cs="Times New Roman" w:ascii="Roboto" w:hAnsi="Roboto"/>
          <w:b/>
          <w:bCs/>
          <w:color w:val="333333"/>
          <w:kern w:val="0"/>
          <w:sz w:val="24"/>
          <w:szCs w:val="24"/>
          <w:lang w:eastAsia="fr-FR"/>
          <w14:ligatures w14:val="none"/>
        </w:rPr>
        <w:t>Ces dirigeants sont considérés comme des </w:t>
      </w:r>
      <w:r>
        <w:rPr>
          <w:rFonts w:eastAsia="Times New Roman" w:cs="Times New Roman" w:ascii="Roboto" w:hAnsi="Roboto"/>
          <w:color w:val="333333"/>
          <w:kern w:val="0"/>
          <w:sz w:val="24"/>
          <w:szCs w:val="24"/>
          <w:lang w:eastAsia="fr-FR"/>
          <w14:ligatures w14:val="none"/>
        </w:rPr>
        <w:t>« </w:t>
      </w:r>
      <w:r>
        <w:rPr>
          <w:rFonts w:eastAsia="Times New Roman" w:cs="Times New Roman" w:ascii="Roboto" w:hAnsi="Roboto"/>
          <w:b/>
          <w:bCs/>
          <w:color w:val="333333"/>
          <w:kern w:val="0"/>
          <w:sz w:val="24"/>
          <w:szCs w:val="24"/>
          <w:lang w:eastAsia="fr-FR"/>
          <w14:ligatures w14:val="none"/>
        </w:rPr>
        <w:t>assimilés-salariés</w:t>
      </w:r>
      <w:r>
        <w:rPr>
          <w:rFonts w:eastAsia="Times New Roman" w:cs="Times New Roman" w:ascii="Roboto" w:hAnsi="Roboto"/>
          <w:color w:val="333333"/>
          <w:kern w:val="0"/>
          <w:sz w:val="24"/>
          <w:szCs w:val="24"/>
          <w:lang w:eastAsia="fr-FR"/>
          <w14:ligatures w14:val="none"/>
        </w:rPr>
        <w:t> »</w:t>
      </w:r>
      <w:r>
        <w:rPr>
          <w:rFonts w:eastAsia="Times New Roman" w:cs="Times New Roman" w:ascii="Roboto" w:hAnsi="Roboto"/>
          <w:b/>
          <w:bCs/>
          <w:color w:val="333333"/>
          <w:kern w:val="0"/>
          <w:sz w:val="24"/>
          <w:szCs w:val="24"/>
          <w:lang w:eastAsia="fr-FR"/>
          <w14:ligatures w14:val="none"/>
        </w:rPr>
        <w:t>. Ils bénéficient de la même protection sociale que les salariés, à l’exception de l’assurance chômage.</w:t>
      </w:r>
    </w:p>
    <w:p>
      <w:pPr>
        <w:pStyle w:val="Normal"/>
        <w:shd w:val="clear" w:color="auto" w:fill="FFFFFF"/>
        <w:spacing w:lineRule="auto" w:line="240" w:before="0" w:after="150"/>
        <w:jc w:val="both"/>
        <w:rPr>
          <w:rFonts w:ascii="Roboto" w:hAnsi="Roboto" w:eastAsia="Times New Roman" w:cs="Times New Roman"/>
          <w:color w:val="333333"/>
          <w:kern w:val="0"/>
          <w:sz w:val="24"/>
          <w:szCs w:val="24"/>
          <w:lang w:eastAsia="fr-FR"/>
          <w14:ligatures w14:val="none"/>
        </w:rPr>
      </w:pPr>
      <w:r>
        <w:rPr>
          <w:rFonts w:eastAsia="Times New Roman" w:cs="Times New Roman" w:ascii="Roboto" w:hAnsi="Roboto"/>
          <w:color w:val="333333"/>
          <w:kern w:val="0"/>
          <w:sz w:val="24"/>
          <w:szCs w:val="24"/>
          <w:lang w:eastAsia="fr-FR"/>
          <w14:ligatures w14:val="none"/>
        </w:rPr>
        <w:t>Ils ne peuvent pas prétendre par ailleurs aux dispositions du droit du travail (par exemple aux règles applicables en matière de licenciement) au titre de leur mandat social.  </w:t>
      </w:r>
    </w:p>
    <w:p>
      <w:pPr>
        <w:pStyle w:val="Normal"/>
        <w:shd w:val="clear" w:color="auto" w:fill="FFFFFF"/>
        <w:spacing w:lineRule="auto" w:line="240" w:before="0" w:after="150"/>
        <w:jc w:val="both"/>
        <w:rPr>
          <w:rFonts w:ascii="Roboto" w:hAnsi="Roboto" w:eastAsia="Times New Roman" w:cs="Times New Roman"/>
          <w:color w:val="333333"/>
          <w:kern w:val="0"/>
          <w:sz w:val="24"/>
          <w:szCs w:val="24"/>
          <w:lang w:eastAsia="fr-FR"/>
          <w14:ligatures w14:val="none"/>
        </w:rPr>
      </w:pPr>
      <w:r>
        <w:rPr>
          <w:rFonts w:eastAsia="Times New Roman" w:cs="Times New Roman" w:ascii="Roboto" w:hAnsi="Roboto"/>
          <w:b/>
          <w:bCs/>
          <w:color w:val="333333"/>
          <w:kern w:val="0"/>
          <w:sz w:val="24"/>
          <w:szCs w:val="24"/>
          <w:lang w:eastAsia="fr-FR"/>
          <w14:ligatures w14:val="none"/>
        </w:rPr>
        <w:t>Pour bénéficier de la législation du travail, le dirigeant, mandataire social, doit cumuler son mandat avec un véritable contrat de travail.</w:t>
      </w:r>
      <w:r>
        <w:rPr>
          <w:rFonts w:eastAsia="Times New Roman" w:cs="Times New Roman" w:ascii="Roboto" w:hAnsi="Roboto"/>
          <w:color w:val="333333"/>
          <w:kern w:val="0"/>
          <w:sz w:val="24"/>
          <w:szCs w:val="24"/>
          <w:lang w:eastAsia="fr-FR"/>
          <w14:ligatures w14:val="none"/>
        </w:rPr>
        <w:t> Ce cumul n’est possible que sous conditions et en présence d’un véritable lien de subordination.</w:t>
      </w:r>
    </w:p>
    <w:p>
      <w:pPr>
        <w:pStyle w:val="Normal"/>
        <w:shd w:val="clear" w:color="auto" w:fill="FFFFFF"/>
        <w:spacing w:lineRule="auto" w:line="240" w:before="0" w:after="150"/>
        <w:jc w:val="both"/>
        <w:rPr>
          <w:rFonts w:ascii="Roboto" w:hAnsi="Roboto" w:eastAsia="Times New Roman" w:cs="Times New Roman"/>
          <w:color w:val="333333"/>
          <w:kern w:val="0"/>
          <w:sz w:val="24"/>
          <w:szCs w:val="24"/>
          <w:lang w:eastAsia="fr-FR"/>
          <w14:ligatures w14:val="none"/>
        </w:rPr>
      </w:pPr>
      <w:r>
        <w:rPr>
          <w:rFonts w:eastAsia="Times New Roman" w:cs="Times New Roman" w:ascii="Roboto" w:hAnsi="Roboto"/>
          <w:color w:val="333333"/>
          <w:kern w:val="0"/>
          <w:sz w:val="24"/>
          <w:szCs w:val="24"/>
          <w:lang w:eastAsia="fr-FR"/>
          <w14:ligatures w14:val="none"/>
        </w:rPr>
        <w:t>C’est </w:t>
      </w:r>
      <w:r>
        <w:rPr>
          <w:rFonts w:eastAsia="Times New Roman" w:cs="Times New Roman" w:ascii="Roboto" w:hAnsi="Roboto"/>
          <w:b/>
          <w:bCs/>
          <w:color w:val="333333"/>
          <w:kern w:val="0"/>
          <w:sz w:val="24"/>
          <w:szCs w:val="24"/>
          <w:lang w:eastAsia="fr-FR"/>
          <w14:ligatures w14:val="none"/>
        </w:rPr>
        <w:t>France Travail</w:t>
      </w:r>
      <w:r>
        <w:rPr>
          <w:rFonts w:eastAsia="Times New Roman" w:cs="Times New Roman" w:ascii="Roboto" w:hAnsi="Roboto"/>
          <w:color w:val="333333"/>
          <w:kern w:val="0"/>
          <w:sz w:val="24"/>
          <w:szCs w:val="24"/>
          <w:lang w:eastAsia="fr-FR"/>
          <w14:ligatures w14:val="none"/>
        </w:rPr>
        <w:t xml:space="preserve"> qui décide de l’affiliation ou non des dirigeants à </w:t>
      </w:r>
      <w:r>
        <w:rPr>
          <w:rFonts w:eastAsia="Times New Roman" w:cs="Times New Roman" w:ascii="Roboto" w:hAnsi="Roboto"/>
          <w:b/>
          <w:bCs/>
          <w:color w:val="333333"/>
          <w:kern w:val="0"/>
          <w:sz w:val="24"/>
          <w:szCs w:val="24"/>
          <w:lang w:eastAsia="fr-FR"/>
          <w14:ligatures w14:val="none"/>
        </w:rPr>
        <w:t>l’assurance chômage,</w:t>
      </w:r>
      <w:r>
        <w:rPr>
          <w:rFonts w:eastAsia="Times New Roman" w:cs="Times New Roman" w:ascii="Roboto" w:hAnsi="Roboto"/>
          <w:color w:val="333333"/>
          <w:kern w:val="0"/>
          <w:sz w:val="24"/>
          <w:szCs w:val="24"/>
          <w:lang w:eastAsia="fr-FR"/>
          <w14:ligatures w14:val="none"/>
        </w:rPr>
        <w:t xml:space="preserve"> que ce soit pour un contrat de travail (en cas de cumul) ou pour leur mandat social.</w:t>
      </w:r>
    </w:p>
    <w:p>
      <w:pPr>
        <w:pStyle w:val="Normal"/>
        <w:shd w:val="clear" w:color="auto" w:fill="FFFFFF"/>
        <w:spacing w:lineRule="auto" w:line="240" w:before="0" w:after="150"/>
        <w:jc w:val="both"/>
        <w:rPr>
          <w:rFonts w:ascii="Roboto" w:hAnsi="Roboto" w:eastAsia="Times New Roman" w:cs="Times New Roman"/>
          <w:color w:val="333333"/>
          <w:kern w:val="0"/>
          <w:sz w:val="24"/>
          <w:szCs w:val="24"/>
          <w:lang w:eastAsia="fr-FR"/>
          <w14:ligatures w14:val="none"/>
        </w:rPr>
      </w:pPr>
      <w:r>
        <w:rPr>
          <w:rFonts w:eastAsia="Times New Roman" w:cs="Times New Roman" w:ascii="Roboto" w:hAnsi="Roboto"/>
          <w:b/>
          <w:bCs/>
          <w:i/>
          <w:iCs/>
          <w:color w:val="333333"/>
          <w:kern w:val="0"/>
          <w:sz w:val="24"/>
          <w:szCs w:val="24"/>
          <w:lang w:eastAsia="fr-FR"/>
          <w14:ligatures w14:val="none"/>
        </w:rPr>
        <w:t>L’exception des dirigeants de Scop (sociétés coopératives et participatives)</w:t>
      </w:r>
      <w:r>
        <w:rPr>
          <w:rFonts w:eastAsia="Times New Roman" w:cs="Times New Roman" w:ascii="Roboto" w:hAnsi="Roboto"/>
          <w:color w:val="333333"/>
          <w:kern w:val="0"/>
          <w:sz w:val="24"/>
          <w:szCs w:val="24"/>
          <w:lang w:eastAsia="fr-FR"/>
          <w14:ligatures w14:val="none"/>
        </w:rPr>
        <w:br/>
        <w:t>Contrairement aux autres dirigeants de sociétés, ils relèvent à la fois du droit du travail et du droit de la Sécurité sociale. Dans une Scop, tous les associés coopérateurs, y compris les dirigeants mandataires sociaux, ont la qualité de salarié (notamment au regard de l’assurance chômage).</w:t>
      </w:r>
    </w:p>
    <w:p>
      <w:pPr>
        <w:pStyle w:val="Normal"/>
        <w:shd w:val="clear" w:color="auto" w:fill="FFFFFF"/>
        <w:spacing w:lineRule="auto" w:line="240" w:before="0" w:after="150"/>
        <w:jc w:val="both"/>
        <w:rPr>
          <w:rFonts w:ascii="Roboto" w:hAnsi="Roboto" w:eastAsia="Times New Roman" w:cs="Times New Roman"/>
          <w:color w:val="333333"/>
          <w:kern w:val="0"/>
          <w:sz w:val="24"/>
          <w:szCs w:val="24"/>
          <w:lang w:eastAsia="fr-FR"/>
          <w14:ligatures w14:val="none"/>
        </w:rPr>
      </w:pPr>
      <w:r>
        <w:rPr>
          <w:rFonts w:eastAsia="Times New Roman" w:cs="Times New Roman" w:ascii="Roboto" w:hAnsi="Roboto"/>
          <w:color w:val="333333"/>
          <w:kern w:val="0"/>
          <w:sz w:val="24"/>
          <w:szCs w:val="24"/>
          <w:lang w:eastAsia="fr-FR"/>
          <w14:ligatures w14:val="none"/>
        </w:rP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760720" cy="2106930"/>
            <wp:effectExtent l="0" t="0" r="0" b="0"/>
            <wp:wrapSquare wrapText="largest"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106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pStyle w:val="Normal"/>
        <w:rPr/>
      </w:pPr>
      <w:r>
        <w:rPr/>
        <w:drawing>
          <wp:anchor behindDoc="0" distT="0" distB="0" distL="0" distR="0" simplePos="0" locked="0" layoutInCell="0" allowOverlap="1" relativeHeight="3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760720" cy="3757295"/>
            <wp:effectExtent l="0" t="0" r="0" b="0"/>
            <wp:wrapSquare wrapText="largest"/>
            <wp:docPr id="2" name="Image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" descr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7572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drawing>
          <wp:anchor behindDoc="0" distT="0" distB="0" distL="0" distR="0" simplePos="0" locked="0" layoutInCell="0" allowOverlap="1" relativeHeight="5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760720" cy="2515235"/>
            <wp:effectExtent l="0" t="0" r="0" b="0"/>
            <wp:wrapSquare wrapText="largest"/>
            <wp:docPr id="3" name="Image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4" descr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5152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drawing>
          <wp:anchor behindDoc="0" distT="0" distB="0" distL="0" distR="0" simplePos="0" locked="0" layoutInCell="0" allowOverlap="1" relativeHeight="6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760720" cy="3305175"/>
            <wp:effectExtent l="0" t="0" r="0" b="0"/>
            <wp:wrapSquare wrapText="largest"/>
            <wp:docPr id="4" name="Image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5" descr="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305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drawing>
          <wp:anchor behindDoc="0" distT="0" distB="0" distL="0" distR="0" simplePos="0" locked="0" layoutInCell="0" allowOverlap="1" relativeHeight="7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760720" cy="3371215"/>
            <wp:effectExtent l="0" t="0" r="0" b="0"/>
            <wp:wrapSquare wrapText="largest"/>
            <wp:docPr id="5" name="Image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6" descr="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371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  <w:drawing>
          <wp:anchor behindDoc="0" distT="0" distB="0" distL="0" distR="0" simplePos="0" locked="0" layoutInCell="0" allowOverlap="1" relativeHeight="4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760720" cy="2160270"/>
            <wp:effectExtent l="0" t="0" r="0" b="0"/>
            <wp:wrapSquare wrapText="largest"/>
            <wp:docPr id="6" name="Image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" descr="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160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Montserrat">
    <w:charset w:val="00"/>
    <w:family w:val="roman"/>
    <w:pitch w:val="variable"/>
  </w:font>
  <w:font w:name="Roboto">
    <w:charset w:val="00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2"/>
      <w:sz w:val="22"/>
      <w:szCs w:val="22"/>
      <w:lang w:val="fr-FR" w:eastAsia="en-US" w:bidi="ar-SA"/>
      <w14:ligatures w14:val="standardContextual"/>
    </w:rPr>
  </w:style>
  <w:style w:type="paragraph" w:styleId="Heading1">
    <w:name w:val="heading 1"/>
    <w:basedOn w:val="Normal"/>
    <w:link w:val="Titre1Car"/>
    <w:uiPriority w:val="9"/>
    <w:qFormat/>
    <w:rsid w:val="00cb072f"/>
    <w:pPr>
      <w:spacing w:lineRule="auto" w:line="240" w:beforeAutospacing="1" w:afterAutospacing="1"/>
      <w:outlineLvl w:val="0"/>
    </w:pPr>
    <w:rPr>
      <w:rFonts w:ascii="Times New Roman" w:hAnsi="Times New Roman" w:eastAsia="Times New Roman" w:cs="Times New Roman"/>
      <w:b/>
      <w:bCs/>
      <w:kern w:val="2"/>
      <w:sz w:val="48"/>
      <w:szCs w:val="48"/>
      <w:lang w:eastAsia="fr-FR"/>
      <w14:ligatures w14:val="non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re1Car" w:customStyle="1">
    <w:name w:val="Titre 1 Car"/>
    <w:basedOn w:val="DefaultParagraphFont"/>
    <w:uiPriority w:val="9"/>
    <w:qFormat/>
    <w:rsid w:val="00cb072f"/>
    <w:rPr>
      <w:rFonts w:ascii="Times New Roman" w:hAnsi="Times New Roman" w:eastAsia="Times New Roman" w:cs="Times New Roman"/>
      <w:b/>
      <w:bCs/>
      <w:kern w:val="2"/>
      <w:sz w:val="48"/>
      <w:szCs w:val="48"/>
      <w:lang w:eastAsia="fr-FR"/>
      <w14:ligatures w14:val="none"/>
    </w:rPr>
  </w:style>
  <w:style w:type="character" w:styleId="Strong">
    <w:name w:val="Strong"/>
    <w:basedOn w:val="DefaultParagraphFont"/>
    <w:uiPriority w:val="22"/>
    <w:qFormat/>
    <w:rsid w:val="00cb072f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cb072f"/>
    <w:rPr>
      <w:color w:val="0000FF"/>
      <w:u w:val="single"/>
    </w:rPr>
  </w:style>
  <w:style w:type="paragraph" w:styleId="Titre">
    <w:name w:val="Titre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NormalWeb">
    <w:name w:val="Normal (Web)"/>
    <w:basedOn w:val="Normal"/>
    <w:uiPriority w:val="99"/>
    <w:semiHidden/>
    <w:unhideWhenUsed/>
    <w:qFormat/>
    <w:rsid w:val="00cb072f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fr-FR"/>
      <w14:ligatures w14:val="none"/>
    </w:rPr>
  </w:style>
  <w:style w:type="numbering" w:styleId="Pasdeliste" w:default="1">
    <w:name w:val="Pas de liste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urssaf.fr/portail/home/employeur/creer/choisir-une-forme-juridique/le-statut-du-dirigeant/les-dirigeants-assimiles-salarie.html" TargetMode="External"/><Relationship Id="rId3" Type="http://schemas.openxmlformats.org/officeDocument/2006/relationships/hyperlink" Target="https://www.urssaf.fr/portail/home/employeur/creer/choisir-une-forme-juridique/le-statut-du-dirigeant/les-dirigeants-assimiles-salarie.html" TargetMode="Externa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image" Target="media/image5.png"/><Relationship Id="rId9" Type="http://schemas.openxmlformats.org/officeDocument/2006/relationships/image" Target="media/image6.png"/><Relationship Id="rId10" Type="http://schemas.openxmlformats.org/officeDocument/2006/relationships/numbering" Target="numbering.xml"/><Relationship Id="rId11" Type="http://schemas.openxmlformats.org/officeDocument/2006/relationships/fontTable" Target="fontTable.xml"/><Relationship Id="rId12" Type="http://schemas.openxmlformats.org/officeDocument/2006/relationships/settings" Target="settings.xml"/><Relationship Id="rId13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Thème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Application>LibreOffice/25.2.2.2$Windows_X86_64 LibreOffice_project/7370d4be9e3cf6031a51beef54ff3bda878e3fac</Application>
  <AppVersion>15.0000</AppVersion>
  <Pages>4</Pages>
  <Words>315</Words>
  <Characters>1775</Characters>
  <CharactersWithSpaces>2073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2024-04-01T13:59:00Z</dcterms:created>
  <dc:creator>jacques LE CHEVANTON</dc:creator>
  <dc:description/>
  <dc:language>fr-FR</dc:language>
  <cp:lastModifiedBy/>
  <dcterms:modified xsi:type="dcterms:W3CDTF">2025-05-14T11:17:49Z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